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C0ED22" w14:textId="13FB71EB"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00ED7600" w:rsidRPr="008C39F7">
        <w:rPr>
          <w:rFonts w:ascii="Arial" w:eastAsia="SimSun" w:hAnsi="Arial" w:cs="Times New Roman"/>
          <w:b/>
          <w:sz w:val="24"/>
          <w:szCs w:val="20"/>
        </w:rPr>
        <w:t>WG4 Meeting #</w:t>
      </w:r>
      <w:r w:rsidR="001868EE" w:rsidRPr="008C39F7">
        <w:rPr>
          <w:rFonts w:ascii="Arial" w:eastAsia="SimSun" w:hAnsi="Arial" w:cs="Times New Roman"/>
          <w:b/>
          <w:sz w:val="24"/>
          <w:szCs w:val="20"/>
        </w:rPr>
        <w:t>10</w:t>
      </w:r>
      <w:r w:rsidR="00011784" w:rsidRPr="008C39F7">
        <w:rPr>
          <w:rFonts w:ascii="Arial" w:eastAsia="SimSun" w:hAnsi="Arial" w:cs="Times New Roman"/>
          <w:b/>
          <w:sz w:val="24"/>
          <w:szCs w:val="20"/>
        </w:rPr>
        <w:t>7</w:t>
      </w:r>
      <w:r w:rsidR="006A3C11" w:rsidRPr="008C39F7">
        <w:rPr>
          <w:rFonts w:ascii="Arial" w:eastAsia="SimSun" w:hAnsi="Arial" w:cs="Times New Roman"/>
          <w:b/>
          <w:sz w:val="24"/>
          <w:szCs w:val="20"/>
        </w:rPr>
        <w:t xml:space="preserve"> </w:t>
      </w:r>
      <w:r w:rsidRPr="008C39F7">
        <w:rPr>
          <w:rFonts w:ascii="Arial" w:eastAsia="SimSun" w:hAnsi="Arial" w:cs="Times New Roman"/>
          <w:b/>
          <w:bCs/>
          <w:sz w:val="24"/>
          <w:szCs w:val="20"/>
        </w:rPr>
        <w:tab/>
      </w:r>
      <w:r w:rsidRPr="004E64EF">
        <w:rPr>
          <w:rFonts w:ascii="Arial" w:eastAsia="SimSun" w:hAnsi="Arial" w:cs="Times New Roman"/>
          <w:b/>
          <w:bCs/>
          <w:sz w:val="24"/>
          <w:szCs w:val="20"/>
          <w:lang w:eastAsia="ja-JP"/>
        </w:rPr>
        <w:t>R4-</w:t>
      </w:r>
      <w:r w:rsidR="00AE2BA5" w:rsidRPr="004E64EF">
        <w:rPr>
          <w:rFonts w:ascii="Arial" w:eastAsia="SimSun" w:hAnsi="Arial" w:cs="Times New Roman"/>
          <w:b/>
          <w:bCs/>
          <w:sz w:val="24"/>
          <w:szCs w:val="20"/>
          <w:lang w:eastAsia="zh-CN"/>
        </w:rPr>
        <w:t>2</w:t>
      </w:r>
      <w:r w:rsidR="003D7C45" w:rsidRPr="004E64EF">
        <w:rPr>
          <w:rFonts w:ascii="Arial" w:eastAsia="SimSun" w:hAnsi="Arial" w:cs="Times New Roman"/>
          <w:b/>
          <w:bCs/>
          <w:sz w:val="24"/>
          <w:szCs w:val="20"/>
          <w:lang w:eastAsia="zh-CN"/>
        </w:rPr>
        <w:t>3</w:t>
      </w:r>
      <w:r w:rsidR="004E64EF" w:rsidRPr="004E64EF">
        <w:rPr>
          <w:rFonts w:ascii="Arial" w:eastAsia="SimSun" w:hAnsi="Arial" w:cs="Times New Roman"/>
          <w:b/>
          <w:bCs/>
          <w:sz w:val="24"/>
          <w:szCs w:val="20"/>
          <w:lang w:eastAsia="zh-CN"/>
        </w:rPr>
        <w:t>08625</w:t>
      </w:r>
    </w:p>
    <w:p w14:paraId="5C561082" w14:textId="77777777" w:rsidR="00841BCD" w:rsidRPr="008C39F7" w:rsidRDefault="00011784"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8C39F7">
        <w:rPr>
          <w:rFonts w:ascii="Arial" w:eastAsia="SimSun" w:hAnsi="Arial" w:cs="Times New Roman"/>
          <w:b/>
          <w:sz w:val="24"/>
          <w:szCs w:val="20"/>
        </w:rPr>
        <w:t>Incheon, Korea</w:t>
      </w:r>
      <w:r w:rsidR="005C23A4" w:rsidRPr="008C39F7">
        <w:rPr>
          <w:rFonts w:ascii="Arial" w:eastAsia="SimSun" w:hAnsi="Arial" w:cs="Times New Roman"/>
          <w:b/>
          <w:sz w:val="24"/>
          <w:szCs w:val="20"/>
        </w:rPr>
        <w:t xml:space="preserve">, </w:t>
      </w:r>
      <w:r w:rsidRPr="008C39F7">
        <w:rPr>
          <w:rFonts w:ascii="Arial" w:eastAsia="SimSun" w:hAnsi="Arial" w:cs="Times New Roman"/>
          <w:b/>
          <w:sz w:val="24"/>
          <w:szCs w:val="20"/>
        </w:rPr>
        <w:t>May</w:t>
      </w:r>
      <w:r w:rsidR="00521576" w:rsidRPr="008C39F7">
        <w:rPr>
          <w:rFonts w:ascii="Arial" w:eastAsia="SimSun" w:hAnsi="Arial" w:cs="Times New Roman"/>
          <w:b/>
          <w:sz w:val="24"/>
          <w:szCs w:val="20"/>
        </w:rPr>
        <w:t xml:space="preserve"> </w:t>
      </w:r>
      <w:r w:rsidRPr="008C39F7">
        <w:rPr>
          <w:rFonts w:ascii="Arial" w:eastAsia="SimSun" w:hAnsi="Arial" w:cs="Times New Roman"/>
          <w:b/>
          <w:sz w:val="24"/>
          <w:szCs w:val="20"/>
        </w:rPr>
        <w:t>22</w:t>
      </w:r>
      <w:r w:rsidR="00A04992" w:rsidRPr="008C39F7">
        <w:rPr>
          <w:rFonts w:ascii="Arial" w:eastAsia="SimSun" w:hAnsi="Arial" w:cs="Times New Roman"/>
          <w:b/>
          <w:sz w:val="24"/>
          <w:szCs w:val="20"/>
        </w:rPr>
        <w:t xml:space="preserve"> – </w:t>
      </w:r>
      <w:r w:rsidR="003C4FDE" w:rsidRPr="008C39F7">
        <w:rPr>
          <w:rFonts w:ascii="Arial" w:eastAsia="SimSun" w:hAnsi="Arial" w:cs="Times New Roman"/>
          <w:b/>
          <w:sz w:val="24"/>
          <w:szCs w:val="20"/>
        </w:rPr>
        <w:t>26</w:t>
      </w:r>
      <w:r w:rsidR="00A04992" w:rsidRPr="008C39F7">
        <w:rPr>
          <w:rFonts w:ascii="Arial" w:eastAsia="SimSun" w:hAnsi="Arial" w:cs="Times New Roman"/>
          <w:b/>
          <w:sz w:val="24"/>
          <w:szCs w:val="20"/>
        </w:rPr>
        <w:t>, 202</w:t>
      </w:r>
      <w:r w:rsidR="00521576" w:rsidRPr="008C39F7">
        <w:rPr>
          <w:rFonts w:ascii="Arial" w:eastAsia="SimSun" w:hAnsi="Arial" w:cs="Times New Roman"/>
          <w:b/>
          <w:sz w:val="24"/>
          <w:szCs w:val="20"/>
        </w:rPr>
        <w:t>3</w:t>
      </w:r>
    </w:p>
    <w:bookmarkEnd w:id="0"/>
    <w:bookmarkEnd w:id="1"/>
    <w:p w14:paraId="6CC43F4A"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FBCE195"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4C26F9F4" w14:textId="45F91882" w:rsidR="00841BCD" w:rsidRPr="008C39F7"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BD7A68">
        <w:rPr>
          <w:rFonts w:ascii="Arial" w:eastAsia="Calibri" w:hAnsi="Arial" w:cs="Arial"/>
          <w:b/>
          <w:bCs/>
          <w:sz w:val="24"/>
        </w:rPr>
        <w:t>Discussion o</w:t>
      </w:r>
      <w:r w:rsidR="003D7C45">
        <w:rPr>
          <w:rFonts w:ascii="Arial" w:eastAsia="Calibri" w:hAnsi="Arial" w:cs="Arial"/>
          <w:b/>
          <w:bCs/>
          <w:sz w:val="24"/>
        </w:rPr>
        <w:t>n</w:t>
      </w:r>
      <w:r w:rsidR="00BD7A68">
        <w:rPr>
          <w:rFonts w:ascii="Arial" w:eastAsia="Calibri" w:hAnsi="Arial" w:cs="Arial"/>
          <w:b/>
          <w:bCs/>
          <w:sz w:val="24"/>
        </w:rPr>
        <w:t xml:space="preserve"> RF requirement</w:t>
      </w:r>
      <w:r w:rsidR="00125336">
        <w:rPr>
          <w:rFonts w:ascii="Arial" w:eastAsia="Calibri" w:hAnsi="Arial" w:cs="Arial"/>
          <w:b/>
          <w:bCs/>
          <w:sz w:val="24"/>
        </w:rPr>
        <w:t>s</w:t>
      </w:r>
      <w:r w:rsidR="00BD7A68">
        <w:rPr>
          <w:rFonts w:ascii="Arial" w:eastAsia="Calibri" w:hAnsi="Arial" w:cs="Arial"/>
          <w:b/>
          <w:bCs/>
          <w:sz w:val="24"/>
        </w:rPr>
        <w:t xml:space="preserve"> for NCR-MT</w:t>
      </w:r>
      <w:r w:rsidR="007C1696" w:rsidRPr="008C39F7">
        <w:rPr>
          <w:rFonts w:ascii="Arial" w:eastAsia="Calibri" w:hAnsi="Arial" w:cs="Arial"/>
          <w:b/>
          <w:bCs/>
          <w:sz w:val="24"/>
        </w:rPr>
        <w:t xml:space="preserve"> </w:t>
      </w:r>
    </w:p>
    <w:p w14:paraId="0E4FE3E7" w14:textId="002E110A" w:rsidR="00841BCD" w:rsidRPr="008C39F7" w:rsidRDefault="00841BCD" w:rsidP="00841BCD">
      <w:pPr>
        <w:tabs>
          <w:tab w:val="left" w:pos="1985"/>
        </w:tabs>
        <w:spacing w:after="120" w:line="240" w:lineRule="auto"/>
        <w:rPr>
          <w:rFonts w:ascii="Arial" w:eastAsia="MS Mincho" w:hAnsi="Arial" w:cs="Arial"/>
          <w:b/>
          <w:bCs/>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3D7C45">
        <w:rPr>
          <w:rFonts w:ascii="Arial" w:eastAsia="MS Mincho" w:hAnsi="Arial" w:cs="Arial"/>
          <w:b/>
          <w:bCs/>
          <w:sz w:val="24"/>
          <w:szCs w:val="20"/>
        </w:rPr>
        <w:t>8</w:t>
      </w:r>
      <w:r w:rsidR="007C1696" w:rsidRPr="00EE59D1">
        <w:rPr>
          <w:rFonts w:ascii="Arial" w:eastAsia="MS Mincho" w:hAnsi="Arial" w:cs="Arial"/>
          <w:b/>
          <w:bCs/>
          <w:sz w:val="24"/>
          <w:szCs w:val="20"/>
        </w:rPr>
        <w:t>.</w:t>
      </w:r>
      <w:r w:rsidR="00EE59D1" w:rsidRPr="00EE59D1">
        <w:rPr>
          <w:rFonts w:ascii="Arial" w:eastAsia="MS Mincho" w:hAnsi="Arial" w:cs="Arial"/>
          <w:b/>
          <w:bCs/>
          <w:sz w:val="24"/>
          <w:szCs w:val="20"/>
        </w:rPr>
        <w:t>29</w:t>
      </w:r>
      <w:r w:rsidR="007C1696" w:rsidRPr="00EE59D1">
        <w:rPr>
          <w:rFonts w:ascii="Arial" w:eastAsia="MS Mincho" w:hAnsi="Arial" w:cs="Arial"/>
          <w:b/>
          <w:bCs/>
          <w:sz w:val="24"/>
          <w:szCs w:val="20"/>
        </w:rPr>
        <w:t>.</w:t>
      </w:r>
      <w:r w:rsidR="00EE59D1" w:rsidRPr="00EE59D1">
        <w:rPr>
          <w:rFonts w:ascii="Arial" w:eastAsia="MS Mincho" w:hAnsi="Arial" w:cs="Arial"/>
          <w:b/>
          <w:bCs/>
          <w:sz w:val="24"/>
          <w:szCs w:val="20"/>
        </w:rPr>
        <w:t>2</w:t>
      </w:r>
      <w:r w:rsidR="00DE0424">
        <w:rPr>
          <w:rFonts w:ascii="Arial" w:eastAsia="MS Mincho" w:hAnsi="Arial" w:cs="Arial"/>
          <w:b/>
          <w:bCs/>
          <w:sz w:val="24"/>
          <w:szCs w:val="20"/>
        </w:rPr>
        <w:t>.2</w:t>
      </w:r>
    </w:p>
    <w:p w14:paraId="29E6DBBA" w14:textId="30378D0D"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4E64EF">
        <w:rPr>
          <w:rFonts w:ascii="Arial" w:eastAsia="Calibri" w:hAnsi="Arial" w:cs="Arial"/>
          <w:b/>
          <w:bCs/>
          <w:sz w:val="24"/>
        </w:rPr>
        <w:t>Approval</w:t>
      </w:r>
    </w:p>
    <w:p w14:paraId="18883B00" w14:textId="77777777" w:rsidR="00E323E9" w:rsidRPr="008C39F7" w:rsidRDefault="00E323E9" w:rsidP="00841BCD">
      <w:pPr>
        <w:tabs>
          <w:tab w:val="left" w:pos="1985"/>
        </w:tabs>
        <w:rPr>
          <w:rFonts w:ascii="Arial" w:eastAsia="Calibri" w:hAnsi="Arial" w:cs="Arial"/>
          <w:b/>
          <w:bCs/>
          <w:sz w:val="24"/>
        </w:rPr>
      </w:pPr>
    </w:p>
    <w:p w14:paraId="3D4C2CF7" w14:textId="77777777" w:rsidR="00841BCD" w:rsidRPr="008C39F7" w:rsidRDefault="00841BCD" w:rsidP="00A37002">
      <w:pPr>
        <w:pStyle w:val="RAN4H1"/>
      </w:pPr>
      <w:bookmarkStart w:id="3" w:name="_Toc116995841"/>
      <w:r w:rsidRPr="008C39F7">
        <w:t>Intro</w:t>
      </w:r>
      <w:r w:rsidRPr="008C39F7">
        <w:rPr>
          <w:rStyle w:val="RAN4H1Char"/>
          <w:lang w:val="en-US"/>
        </w:rPr>
        <w:t>ductio</w:t>
      </w:r>
      <w:r w:rsidRPr="008C39F7">
        <w:t>n</w:t>
      </w:r>
      <w:bookmarkEnd w:id="3"/>
    </w:p>
    <w:p w14:paraId="65973CD5" w14:textId="53687911" w:rsidR="00900E5F" w:rsidRDefault="00317127" w:rsidP="00317127">
      <w:r>
        <w:t xml:space="preserve">WF document [1] summarizes </w:t>
      </w:r>
      <w:r w:rsidR="0019266D">
        <w:t xml:space="preserve">agreements, </w:t>
      </w:r>
      <w:r>
        <w:t>discussions and open issues from</w:t>
      </w:r>
      <w:r w:rsidR="00A13A34">
        <w:t xml:space="preserve"> the</w:t>
      </w:r>
      <w:r>
        <w:t xml:space="preserve"> RAN4#106bis</w:t>
      </w:r>
      <w:r w:rsidR="4EC98AE4">
        <w:t xml:space="preserve">-e </w:t>
      </w:r>
      <w:r>
        <w:t xml:space="preserve">meeting. </w:t>
      </w:r>
    </w:p>
    <w:p w14:paraId="45AE63DE" w14:textId="5ACA5900" w:rsidR="00317127" w:rsidRPr="008C39F7" w:rsidRDefault="00317127" w:rsidP="00317127">
      <w:r>
        <w:t xml:space="preserve">This paper discusses open issues related to </w:t>
      </w:r>
      <w:r w:rsidR="00A13A34">
        <w:t xml:space="preserve">the </w:t>
      </w:r>
      <w:r>
        <w:t>RF requirement for NCR-</w:t>
      </w:r>
      <w:r w:rsidR="00900E5F">
        <w:t>MT</w:t>
      </w:r>
      <w:r>
        <w:t>.</w:t>
      </w:r>
    </w:p>
    <w:p w14:paraId="07020EEE" w14:textId="70AD4139" w:rsidR="003B659E" w:rsidRDefault="003B659E" w:rsidP="00AE56B1">
      <w:pPr>
        <w:pStyle w:val="RAN4H1"/>
      </w:pPr>
      <w:bookmarkStart w:id="4" w:name="_Toc116995842"/>
      <w:r w:rsidRPr="008C39F7">
        <w:t>Discussion</w:t>
      </w:r>
      <w:bookmarkEnd w:id="4"/>
    </w:p>
    <w:p w14:paraId="41AC291C" w14:textId="03A87007" w:rsidR="0019266D" w:rsidRPr="0019266D" w:rsidRDefault="0019266D" w:rsidP="0019266D">
      <w:pPr>
        <w:pStyle w:val="RAN4H2"/>
      </w:pPr>
      <w:r w:rsidRPr="0019266D">
        <w:t>Power control for NCR-MT</w:t>
      </w:r>
    </w:p>
    <w:p w14:paraId="59D7BF91" w14:textId="3D804ED5" w:rsidR="00083E3C" w:rsidRPr="008C39F7" w:rsidRDefault="00A13A34" w:rsidP="006958A9">
      <w:pPr>
        <w:pStyle w:val="RAN4Observation"/>
        <w:numPr>
          <w:ilvl w:val="0"/>
          <w:numId w:val="0"/>
        </w:numPr>
      </w:pPr>
      <w:r w:rsidRPr="00A13A34">
        <w:t xml:space="preserve">RAN4 #106-bis-e Meeting arrangements regarding NCR-MT power control </w:t>
      </w:r>
      <w:r w:rsidR="00CD4424">
        <w:t>[1]</w:t>
      </w:r>
      <w:r w:rsidR="00083E3C">
        <w:t>:</w:t>
      </w:r>
    </w:p>
    <w:tbl>
      <w:tblPr>
        <w:tblStyle w:val="TableGrid"/>
        <w:tblW w:w="0" w:type="auto"/>
        <w:jc w:val="center"/>
        <w:tblLook w:val="04A0" w:firstRow="1" w:lastRow="0" w:firstColumn="1" w:lastColumn="0" w:noHBand="0" w:noVBand="1"/>
      </w:tblPr>
      <w:tblGrid>
        <w:gridCol w:w="9000"/>
      </w:tblGrid>
      <w:tr w:rsidR="00083E3C" w:rsidRPr="008C39F7" w14:paraId="101458A2" w14:textId="77777777" w:rsidTr="047F85EB">
        <w:trPr>
          <w:jc w:val="center"/>
        </w:trPr>
        <w:tc>
          <w:tcPr>
            <w:tcW w:w="9000" w:type="dxa"/>
          </w:tcPr>
          <w:p w14:paraId="1FA97FE7" w14:textId="2200C762" w:rsidR="00083E3C" w:rsidRPr="008C39F7" w:rsidRDefault="006958A9" w:rsidP="3F0DBDEC">
            <w:pPr>
              <w:pStyle w:val="ListParagraph"/>
              <w:numPr>
                <w:ilvl w:val="0"/>
                <w:numId w:val="30"/>
              </w:numPr>
              <w:rPr>
                <w:rFonts w:eastAsia="Times New Roman" w:cs="Times New Roman"/>
                <w:sz w:val="24"/>
                <w:szCs w:val="24"/>
              </w:rPr>
            </w:pPr>
            <w:r>
              <w:t>T</w:t>
            </w:r>
            <w:r w:rsidR="00083E3C">
              <w:t>o support the NCR-MT power control.</w:t>
            </w:r>
            <w:r w:rsidR="002860C5" w:rsidRPr="3F0DBDEC">
              <w:rPr>
                <w:rFonts w:eastAsia="Times New Roman" w:cs="Times New Roman"/>
                <w:sz w:val="24"/>
                <w:szCs w:val="24"/>
              </w:rPr>
              <w:t xml:space="preserve"> </w:t>
            </w:r>
          </w:p>
          <w:p w14:paraId="6E355BEC" w14:textId="0D51BA9F" w:rsidR="00083E3C" w:rsidRPr="008C39F7" w:rsidRDefault="002860C5" w:rsidP="3F0DBDEC">
            <w:pPr>
              <w:rPr>
                <w:rFonts w:eastAsia="Calibri"/>
                <w:szCs w:val="20"/>
              </w:rPr>
            </w:pPr>
            <w:r w:rsidRPr="3F0DBDEC">
              <w:rPr>
                <w:rFonts w:eastAsia="Times New Roman" w:cs="Times New Roman"/>
                <w:sz w:val="24"/>
                <w:szCs w:val="24"/>
              </w:rPr>
              <w:t xml:space="preserve"> </w:t>
            </w:r>
          </w:p>
        </w:tc>
      </w:tr>
    </w:tbl>
    <w:p w14:paraId="67EA2109" w14:textId="46036412" w:rsidR="047F85EB" w:rsidRDefault="047F85EB"/>
    <w:p w14:paraId="12CFB05F" w14:textId="1EE1DBB7" w:rsidR="6C6D1403" w:rsidRPr="00A90467" w:rsidRDefault="12B1A8FD" w:rsidP="3F0DBDEC">
      <w:r>
        <w:t xml:space="preserve">An explicit agreement is not made on power control for NCR in RAN1. </w:t>
      </w:r>
      <w:r w:rsidR="00A13A34" w:rsidRPr="00A13A34">
        <w:t>There is no explicit agreement on power control for NCR in RAN1. As the NCR-MT has key UE functions, it can be seen that UEs could use a similar power control mechanism to that used by the UE and BS to deal with signal attenuation.</w:t>
      </w:r>
    </w:p>
    <w:p w14:paraId="08CA79DD" w14:textId="10886D69" w:rsidR="00B70BBF" w:rsidRPr="00A90467" w:rsidRDefault="00A13A34" w:rsidP="00A13A34">
      <w:pPr>
        <w:pStyle w:val="RAN4observation0"/>
      </w:pPr>
      <w:bookmarkStart w:id="5" w:name="_Toc134690845"/>
      <w:r w:rsidRPr="00A13A34">
        <w:t>Power control functionality can only be agreed for the NCR-MT part, and not for the NCR-Fwd. NCR-MT power control could use legacy UE power control functionality to allow the gNB to control MT output power</w:t>
      </w:r>
      <w:r w:rsidR="00B70BBF" w:rsidRPr="00A90467">
        <w:t>.</w:t>
      </w:r>
      <w:bookmarkEnd w:id="5"/>
    </w:p>
    <w:p w14:paraId="4336D1BD" w14:textId="5EA8280C" w:rsidR="00A90467" w:rsidRDefault="00F83955" w:rsidP="00F83955">
      <w:pPr>
        <w:pStyle w:val="RAN4H2"/>
      </w:pPr>
      <w:r>
        <w:t>B</w:t>
      </w:r>
      <w:r w:rsidRPr="00F83955">
        <w:t>andwidth</w:t>
      </w:r>
    </w:p>
    <w:p w14:paraId="7B0A0788" w14:textId="2FB30989" w:rsidR="00B70BBF" w:rsidRPr="00B70BBF" w:rsidRDefault="00111F5D" w:rsidP="00B70BBF">
      <w:r w:rsidRPr="00111F5D">
        <w:t>Another topic related RF requirements of NCR-MT agreed in RAN4#106-bis-e meeting [1] was</w:t>
      </w:r>
      <w:r w:rsidR="00B70BBF">
        <w:t>:</w:t>
      </w:r>
    </w:p>
    <w:tbl>
      <w:tblPr>
        <w:tblStyle w:val="TableGrid"/>
        <w:tblW w:w="0" w:type="auto"/>
        <w:jc w:val="center"/>
        <w:tblLook w:val="04A0" w:firstRow="1" w:lastRow="0" w:firstColumn="1" w:lastColumn="0" w:noHBand="0" w:noVBand="1"/>
      </w:tblPr>
      <w:tblGrid>
        <w:gridCol w:w="9000"/>
      </w:tblGrid>
      <w:tr w:rsidR="002860C5" w:rsidRPr="008C39F7" w14:paraId="64232C44" w14:textId="77777777" w:rsidTr="00356B46">
        <w:trPr>
          <w:jc w:val="center"/>
        </w:trPr>
        <w:tc>
          <w:tcPr>
            <w:tcW w:w="9000" w:type="dxa"/>
          </w:tcPr>
          <w:p w14:paraId="6C7AF192" w14:textId="77777777" w:rsidR="002860C5" w:rsidRPr="006958A9" w:rsidRDefault="002860C5" w:rsidP="00356B46">
            <w:pPr>
              <w:pStyle w:val="ListParagraph"/>
              <w:numPr>
                <w:ilvl w:val="0"/>
                <w:numId w:val="30"/>
              </w:numPr>
            </w:pPr>
            <w:r w:rsidRPr="006958A9">
              <w:rPr>
                <w:szCs w:val="20"/>
              </w:rPr>
              <w:t>Define NCR-MT RF requirements based on carrier/NCR-MT channel bandwidth instead of passband/nominal channel bandwidth.</w:t>
            </w:r>
          </w:p>
          <w:p w14:paraId="439271C3" w14:textId="77777777" w:rsidR="002860C5" w:rsidRPr="008C39F7" w:rsidRDefault="002860C5" w:rsidP="00356B46"/>
        </w:tc>
      </w:tr>
    </w:tbl>
    <w:p w14:paraId="49D42105" w14:textId="77777777" w:rsidR="002860C5" w:rsidRDefault="002860C5" w:rsidP="005C23A4">
      <w:pPr>
        <w:rPr>
          <w:b/>
          <w:bCs/>
          <w:szCs w:val="20"/>
          <w:u w:val="single"/>
        </w:rPr>
      </w:pPr>
    </w:p>
    <w:p w14:paraId="2252F6BA" w14:textId="7AEBF22B" w:rsidR="006958A9" w:rsidRPr="00CD4424" w:rsidRDefault="00111F5D" w:rsidP="00CD4424">
      <w:pPr>
        <w:pStyle w:val="RAN4Observation"/>
        <w:numPr>
          <w:ilvl w:val="0"/>
          <w:numId w:val="0"/>
        </w:numPr>
      </w:pPr>
      <w:r w:rsidRPr="00111F5D">
        <w:t>Currently, TS 38.106 [2] specifies the passband and nominal channel bandwidth as follows</w:t>
      </w:r>
      <w:r>
        <w:t>:</w:t>
      </w:r>
    </w:p>
    <w:p w14:paraId="1E21324D" w14:textId="6878DA8A" w:rsidR="006958A9" w:rsidRPr="00CD4424" w:rsidRDefault="006958A9" w:rsidP="00CD4424">
      <w:pPr>
        <w:pStyle w:val="RAN4Observation"/>
        <w:numPr>
          <w:ilvl w:val="0"/>
          <w:numId w:val="32"/>
        </w:numPr>
      </w:pPr>
      <w:r w:rsidRPr="00CD4424">
        <w:t>Passband: The frequency range in which the repeater operates in with operational configuration, this frequency range can correspond to one or several consecutive nominal channels, if they are not consecutive each subset of channels shall be considered as an individual passband, a repeater can have one or several passbands, all channels within the passband(s) shall belong to a single operator or collaborating operators.</w:t>
      </w:r>
    </w:p>
    <w:p w14:paraId="7F64C834" w14:textId="3E316C1B" w:rsidR="006958A9" w:rsidRDefault="006958A9" w:rsidP="00CD4424">
      <w:pPr>
        <w:pStyle w:val="RAN4Observation"/>
        <w:numPr>
          <w:ilvl w:val="0"/>
          <w:numId w:val="32"/>
        </w:numPr>
      </w:pPr>
      <w:r w:rsidRPr="00CD4424">
        <w:t>Nominal channel bandwidth: Bandwidth calculated as min</w:t>
      </w:r>
      <w:r w:rsidR="00B70BBF">
        <w:t xml:space="preserve"> </w:t>
      </w:r>
      <w:r w:rsidRPr="00CD4424">
        <w:t>(100MHz, BWpassband) in FR1 or min</w:t>
      </w:r>
      <w:r w:rsidR="00B70BBF">
        <w:t xml:space="preserve"> </w:t>
      </w:r>
      <w:r w:rsidRPr="00CD4424">
        <w:t>(400MHz, BWpassband) in FR2. If this bandwidth is not defined for BS channel bandwidth for the operating band, nominal channel bandwidth shall be defined as the widest BS channel bandwidth for the operating band which is narrower than BWpassband.</w:t>
      </w:r>
    </w:p>
    <w:p w14:paraId="7BF95E3C" w14:textId="52E28EEA" w:rsidR="00CD4424" w:rsidRDefault="001F4819" w:rsidP="001F4819">
      <w:pPr>
        <w:pStyle w:val="RAN4observation0"/>
      </w:pPr>
      <w:bookmarkStart w:id="6" w:name="_Toc134690846"/>
      <w:r>
        <w:t xml:space="preserve">As MT operation is introduced to NCR, the NCR-MT channel bandwidth it could be defined similarly to the TS 38.174 </w:t>
      </w:r>
      <w:r w:rsidR="00EE4D46">
        <w:t xml:space="preserve">[3] </w:t>
      </w:r>
      <w:r>
        <w:t xml:space="preserve">specification. NCR-MT channel bandwidth: RF bandwidth supporting a single NCR-MT RF carrier with the </w:t>
      </w:r>
      <w:r w:rsidRPr="52FCC29B">
        <w:rPr>
          <w:i/>
          <w:iCs/>
        </w:rPr>
        <w:t xml:space="preserve">transmission bandwidth </w:t>
      </w:r>
      <w:r>
        <w:t>configured in the uplink or downlink</w:t>
      </w:r>
      <w:r w:rsidR="3A3631A8">
        <w:t>.</w:t>
      </w:r>
      <w:bookmarkEnd w:id="6"/>
    </w:p>
    <w:p w14:paraId="3F9BB109" w14:textId="2F7EF1C7" w:rsidR="00CD4424" w:rsidRDefault="0005236F" w:rsidP="047F85EB">
      <w:pPr>
        <w:pStyle w:val="RAN4proposal"/>
        <w:ind w:left="360"/>
      </w:pPr>
      <w:r>
        <w:lastRenderedPageBreak/>
        <w:t>It</w:t>
      </w:r>
      <w:r w:rsidR="3A3631A8">
        <w:t xml:space="preserve"> </w:t>
      </w:r>
      <w:bookmarkStart w:id="7" w:name="_Toc134690847"/>
      <w:r w:rsidR="001F4819" w:rsidRPr="001F4819">
        <w:t>is</w:t>
      </w:r>
      <w:r>
        <w:t xml:space="preserve"> propose</w:t>
      </w:r>
      <w:r w:rsidR="001F4819" w:rsidRPr="001F4819">
        <w:t xml:space="preserve"> to define the NCR-MT channel bandwidth according to the IAB-MT channel definition of TS 38.174.</w:t>
      </w:r>
      <w:bookmarkEnd w:id="7"/>
    </w:p>
    <w:p w14:paraId="1D4D0A81" w14:textId="77777777" w:rsidR="0060543D" w:rsidRPr="008C39F7" w:rsidRDefault="0060543D" w:rsidP="047F85EB"/>
    <w:p w14:paraId="2F98B9A0" w14:textId="77777777" w:rsidR="00CD7492" w:rsidRPr="008C39F7" w:rsidRDefault="00CD7492" w:rsidP="00A37002">
      <w:pPr>
        <w:pStyle w:val="RAN4H1"/>
      </w:pPr>
      <w:bookmarkStart w:id="8" w:name="_Toc116995848"/>
      <w:r w:rsidRPr="008C39F7">
        <w:t>Conclusion</w:t>
      </w:r>
      <w:bookmarkEnd w:id="8"/>
    </w:p>
    <w:p w14:paraId="1A68DC77" w14:textId="2CE3754F" w:rsidR="00D5270B" w:rsidRPr="00C42216" w:rsidRDefault="008B0961" w:rsidP="00936159">
      <w:r w:rsidRPr="008C39F7">
        <w:t>In the paper, t</w:t>
      </w:r>
      <w:r w:rsidR="005B4801" w:rsidRPr="008C39F7">
        <w:t xml:space="preserve">he following Observations </w:t>
      </w:r>
      <w:r w:rsidRPr="008C39F7">
        <w:t>and</w:t>
      </w:r>
      <w:r w:rsidR="005B4801" w:rsidRPr="008C39F7">
        <w:t xml:space="preserve"> Proposal were made:</w:t>
      </w:r>
    </w:p>
    <w:p w14:paraId="4041433A" w14:textId="5BD1F01C" w:rsidR="001F4819" w:rsidRDefault="00A4355E">
      <w:pPr>
        <w:pStyle w:val="TOC4"/>
        <w:tabs>
          <w:tab w:val="right" w:leader="dot" w:pos="9617"/>
        </w:tabs>
        <w:rPr>
          <w:rFonts w:asciiTheme="minorHAnsi" w:eastAsiaTheme="minorEastAsia" w:hAnsiTheme="minorHAnsi"/>
          <w:noProof/>
          <w:sz w:val="22"/>
        </w:rPr>
      </w:pPr>
      <w:r w:rsidRPr="008C39F7">
        <w:rPr>
          <w:b/>
          <w:i/>
          <w:iCs/>
          <w:u w:val="single"/>
        </w:rPr>
        <w:fldChar w:fldCharType="begin"/>
      </w:r>
      <w:r w:rsidRPr="008C39F7">
        <w:rPr>
          <w:i/>
          <w:iCs/>
          <w:u w:val="single"/>
        </w:rPr>
        <w:instrText xml:space="preserve"> TOC \n \h \z \t "RAN4 proposal,5,RAN4 observation,4" </w:instrText>
      </w:r>
      <w:r w:rsidRPr="008C39F7">
        <w:rPr>
          <w:b/>
          <w:i/>
          <w:iCs/>
          <w:u w:val="single"/>
        </w:rPr>
        <w:fldChar w:fldCharType="separate"/>
      </w:r>
      <w:hyperlink w:anchor="_Toc134690845" w:history="1">
        <w:r w:rsidR="001F4819" w:rsidRPr="00D867F9">
          <w:rPr>
            <w:rStyle w:val="Hyperlink"/>
            <w:b/>
            <w:noProof/>
          </w:rPr>
          <w:t>Observation 1:</w:t>
        </w:r>
        <w:r w:rsidR="001F4819" w:rsidRPr="00D867F9">
          <w:rPr>
            <w:rStyle w:val="Hyperlink"/>
            <w:noProof/>
          </w:rPr>
          <w:t xml:space="preserve"> Power control functionality can only be agreed for the NCR-MT part, and not for the NCR-Fwd. NCR-MT power control could use legacy UE power control functionality to allow the gNB to control MT output power.</w:t>
        </w:r>
      </w:hyperlink>
    </w:p>
    <w:p w14:paraId="22BCE9AB" w14:textId="1E6DCC5E" w:rsidR="001F4819" w:rsidRDefault="00000000">
      <w:pPr>
        <w:pStyle w:val="TOC4"/>
        <w:tabs>
          <w:tab w:val="right" w:leader="dot" w:pos="9617"/>
        </w:tabs>
        <w:rPr>
          <w:rFonts w:asciiTheme="minorHAnsi" w:eastAsiaTheme="minorEastAsia" w:hAnsiTheme="minorHAnsi"/>
          <w:noProof/>
          <w:sz w:val="22"/>
        </w:rPr>
      </w:pPr>
      <w:hyperlink w:anchor="_Toc134690846" w:history="1">
        <w:r w:rsidR="001F4819" w:rsidRPr="00D867F9">
          <w:rPr>
            <w:rStyle w:val="Hyperlink"/>
            <w:b/>
            <w:noProof/>
          </w:rPr>
          <w:t>Observation 2:</w:t>
        </w:r>
        <w:r w:rsidR="001F4819" w:rsidRPr="00D867F9">
          <w:rPr>
            <w:rStyle w:val="Hyperlink"/>
            <w:noProof/>
          </w:rPr>
          <w:t xml:space="preserve"> As MT operation is introduced to NCR, the NCR-MT channel bandwidth it could be defined similarly to the TS 38.174 specification. NCR-MT channel bandwidth: RF bandwidth supporting a single NCR-MT RF carrier with the transmission bandwidth configured in the uplink or downlink.</w:t>
        </w:r>
      </w:hyperlink>
    </w:p>
    <w:p w14:paraId="445CFBF8" w14:textId="0E93E108" w:rsidR="001F4819" w:rsidRDefault="0005236F">
      <w:pPr>
        <w:pStyle w:val="TOC5"/>
        <w:rPr>
          <w:rFonts w:asciiTheme="minorHAnsi" w:eastAsiaTheme="minorEastAsia" w:hAnsiTheme="minorHAnsi"/>
          <w:noProof/>
          <w:sz w:val="22"/>
        </w:rPr>
      </w:pPr>
      <w:hyperlink w:anchor="_Toc134690847" w:history="1">
        <w:r w:rsidR="001F4819" w:rsidRPr="00D867F9">
          <w:rPr>
            <w:rStyle w:val="Hyperlink"/>
            <w:noProof/>
          </w:rPr>
          <w:t xml:space="preserve">Proposal 1: </w:t>
        </w:r>
        <w:r>
          <w:rPr>
            <w:rStyle w:val="Hyperlink"/>
            <w:noProof/>
          </w:rPr>
          <w:t xml:space="preserve">It </w:t>
        </w:r>
        <w:r w:rsidR="001F4819" w:rsidRPr="00D867F9">
          <w:rPr>
            <w:rStyle w:val="Hyperlink"/>
            <w:noProof/>
          </w:rPr>
          <w:t>is</w:t>
        </w:r>
        <w:r>
          <w:rPr>
            <w:rStyle w:val="Hyperlink"/>
            <w:noProof/>
          </w:rPr>
          <w:t xml:space="preserve"> propose</w:t>
        </w:r>
        <w:r w:rsidR="001F4819" w:rsidRPr="00D867F9">
          <w:rPr>
            <w:rStyle w:val="Hyperlink"/>
            <w:noProof/>
          </w:rPr>
          <w:t xml:space="preserve"> to define the NCR-MT channel bandwidth according to the IAB-MT channel definition of TS 38.174.</w:t>
        </w:r>
      </w:hyperlink>
    </w:p>
    <w:p w14:paraId="5D84AAC6" w14:textId="3E3B316F" w:rsidR="008C39F7" w:rsidRPr="008C39F7" w:rsidRDefault="00A4355E" w:rsidP="008C39F7">
      <w:r w:rsidRPr="008C39F7">
        <w:fldChar w:fldCharType="end"/>
      </w:r>
      <w:bookmarkStart w:id="9" w:name="_Toc116995849"/>
    </w:p>
    <w:p w14:paraId="459843A6" w14:textId="77777777" w:rsidR="003B659E" w:rsidRPr="008C39F7" w:rsidRDefault="003B659E" w:rsidP="0060543D">
      <w:pPr>
        <w:pStyle w:val="RAN4H1"/>
        <w:numPr>
          <w:ilvl w:val="0"/>
          <w:numId w:val="0"/>
        </w:numPr>
        <w:ind w:left="360" w:hanging="360"/>
      </w:pPr>
      <w:r w:rsidRPr="008C39F7">
        <w:t>References</w:t>
      </w:r>
      <w:bookmarkEnd w:id="9"/>
    </w:p>
    <w:p w14:paraId="5447DC5A" w14:textId="77777777" w:rsidR="00FD3D32" w:rsidRPr="008C39F7" w:rsidRDefault="00FD3D32" w:rsidP="00FD3D32">
      <w:pPr>
        <w:pStyle w:val="ListParagraph"/>
        <w:numPr>
          <w:ilvl w:val="0"/>
          <w:numId w:val="22"/>
        </w:numPr>
        <w:ind w:right="-22"/>
      </w:pPr>
      <w:bookmarkStart w:id="10" w:name="_Ref114500673"/>
      <w:bookmarkEnd w:id="10"/>
      <w:r w:rsidRPr="002C7B1E">
        <w:t>R4-2305931</w:t>
      </w:r>
      <w:r w:rsidRPr="008C39F7">
        <w:t xml:space="preserve">, </w:t>
      </w:r>
      <w:r w:rsidRPr="00BF3C98">
        <w:t>WF on system parameters and RF requirements</w:t>
      </w:r>
      <w:r w:rsidRPr="008C39F7">
        <w:t xml:space="preserve">, </w:t>
      </w:r>
      <w:r>
        <w:t>ZTE</w:t>
      </w:r>
      <w:r w:rsidRPr="008C39F7">
        <w:t>, RAN4 #10</w:t>
      </w:r>
      <w:r>
        <w:t>6-bis</w:t>
      </w:r>
      <w:r w:rsidRPr="008C39F7">
        <w:t xml:space="preserve">, </w:t>
      </w:r>
      <w:r w:rsidRPr="00751A6F">
        <w:t>E-meeting</w:t>
      </w:r>
      <w:r w:rsidRPr="008C39F7">
        <w:t xml:space="preserve">, </w:t>
      </w:r>
      <w:r w:rsidRPr="007B7AF0">
        <w:t>April 17 – April 26,2023</w:t>
      </w:r>
      <w:r w:rsidRPr="008C39F7">
        <w:t xml:space="preserve">. </w:t>
      </w:r>
    </w:p>
    <w:p w14:paraId="7D680959" w14:textId="63792E6C" w:rsidR="00687FA0" w:rsidRPr="008C39F7" w:rsidRDefault="00F42DD0" w:rsidP="00770DDE">
      <w:pPr>
        <w:pStyle w:val="ListParagraph"/>
        <w:numPr>
          <w:ilvl w:val="0"/>
          <w:numId w:val="22"/>
        </w:numPr>
        <w:ind w:right="-22"/>
      </w:pPr>
      <w:r>
        <w:t>TS 38.106</w:t>
      </w:r>
      <w:r w:rsidR="00D40288" w:rsidRPr="008C39F7">
        <w:t>,</w:t>
      </w:r>
      <w:r w:rsidR="000040DC" w:rsidRPr="008C39F7">
        <w:t xml:space="preserve"> </w:t>
      </w:r>
      <w:r>
        <w:t>NR; NR Repeater Radio Transmission and Reception</w:t>
      </w:r>
      <w:r w:rsidR="000040DC" w:rsidRPr="008C39F7">
        <w:t xml:space="preserve">. </w:t>
      </w:r>
    </w:p>
    <w:p w14:paraId="1B3B9791" w14:textId="5FDE14E1" w:rsidR="000040DC" w:rsidRPr="008C39F7" w:rsidRDefault="00F42DD0" w:rsidP="00610B08">
      <w:pPr>
        <w:pStyle w:val="ListParagraph"/>
        <w:numPr>
          <w:ilvl w:val="0"/>
          <w:numId w:val="22"/>
        </w:numPr>
        <w:ind w:right="-22"/>
      </w:pPr>
      <w:r>
        <w:t>TS 38.174, NR; Integrated access and backhaul radio transmission and reception</w:t>
      </w:r>
      <w:r w:rsidR="000040DC" w:rsidRPr="008C39F7">
        <w:t xml:space="preserve">. </w:t>
      </w:r>
    </w:p>
    <w:p w14:paraId="58324F72" w14:textId="77777777" w:rsidR="000040DC" w:rsidRPr="008C39F7" w:rsidRDefault="000040DC" w:rsidP="000040DC">
      <w:pPr>
        <w:ind w:right="-22"/>
        <w:rPr>
          <w:highlight w:val="yellow"/>
        </w:rPr>
      </w:pPr>
    </w:p>
    <w:p w14:paraId="1D1EA3FB" w14:textId="77777777" w:rsidR="0060543D" w:rsidRPr="008C39F7" w:rsidRDefault="0060543D" w:rsidP="000040DC">
      <w:pPr>
        <w:ind w:right="-22"/>
        <w:rPr>
          <w:highlight w:val="yellow"/>
        </w:rPr>
      </w:pPr>
    </w:p>
    <w:sectPr w:rsidR="0060543D" w:rsidRPr="008C39F7"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91F0A8" w14:textId="77777777" w:rsidR="00A50C04" w:rsidRDefault="00A50C04" w:rsidP="00001C9B">
      <w:pPr>
        <w:spacing w:after="0" w:line="240" w:lineRule="auto"/>
      </w:pPr>
      <w:r>
        <w:separator/>
      </w:r>
    </w:p>
  </w:endnote>
  <w:endnote w:type="continuationSeparator" w:id="0">
    <w:p w14:paraId="1F2A90F3" w14:textId="77777777" w:rsidR="00A50C04" w:rsidRDefault="00A50C04"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Nokia Pure Headline">
    <w:panose1 w:val="020B0504040602060303"/>
    <w:charset w:val="EE"/>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F56576" w14:textId="77777777" w:rsidR="00A50C04" w:rsidRDefault="00A50C04" w:rsidP="00001C9B">
      <w:pPr>
        <w:spacing w:after="0" w:line="240" w:lineRule="auto"/>
      </w:pPr>
      <w:r>
        <w:separator/>
      </w:r>
    </w:p>
  </w:footnote>
  <w:footnote w:type="continuationSeparator" w:id="0">
    <w:p w14:paraId="17B59D10" w14:textId="77777777" w:rsidR="00A50C04" w:rsidRDefault="00A50C04"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3600C39"/>
    <w:multiLevelType w:val="hybridMultilevel"/>
    <w:tmpl w:val="98C2F3FA"/>
    <w:lvl w:ilvl="0" w:tplc="7B944388">
      <w:start w:val="1"/>
      <w:numFmt w:val="bullet"/>
      <w:lvlText w:val="-"/>
      <w:lvlJc w:val="left"/>
      <w:pPr>
        <w:ind w:left="720" w:hanging="360"/>
      </w:pPr>
      <w:rPr>
        <w:rFonts w:ascii="Calibri" w:hAnsi="Calibri" w:hint="default"/>
      </w:rPr>
    </w:lvl>
    <w:lvl w:ilvl="1" w:tplc="2502269C">
      <w:start w:val="1"/>
      <w:numFmt w:val="bullet"/>
      <w:lvlText w:val="o"/>
      <w:lvlJc w:val="left"/>
      <w:pPr>
        <w:ind w:left="1440" w:hanging="360"/>
      </w:pPr>
      <w:rPr>
        <w:rFonts w:ascii="Courier New" w:hAnsi="Courier New" w:hint="default"/>
      </w:rPr>
    </w:lvl>
    <w:lvl w:ilvl="2" w:tplc="B57CDED0">
      <w:start w:val="1"/>
      <w:numFmt w:val="bullet"/>
      <w:lvlText w:val=""/>
      <w:lvlJc w:val="left"/>
      <w:pPr>
        <w:ind w:left="2160" w:hanging="360"/>
      </w:pPr>
      <w:rPr>
        <w:rFonts w:ascii="Wingdings" w:hAnsi="Wingdings" w:hint="default"/>
      </w:rPr>
    </w:lvl>
    <w:lvl w:ilvl="3" w:tplc="70D03756">
      <w:start w:val="1"/>
      <w:numFmt w:val="bullet"/>
      <w:lvlText w:val=""/>
      <w:lvlJc w:val="left"/>
      <w:pPr>
        <w:ind w:left="2880" w:hanging="360"/>
      </w:pPr>
      <w:rPr>
        <w:rFonts w:ascii="Symbol" w:hAnsi="Symbol" w:hint="default"/>
      </w:rPr>
    </w:lvl>
    <w:lvl w:ilvl="4" w:tplc="253856EA">
      <w:start w:val="1"/>
      <w:numFmt w:val="bullet"/>
      <w:lvlText w:val="o"/>
      <w:lvlJc w:val="left"/>
      <w:pPr>
        <w:ind w:left="3600" w:hanging="360"/>
      </w:pPr>
      <w:rPr>
        <w:rFonts w:ascii="Courier New" w:hAnsi="Courier New" w:hint="default"/>
      </w:rPr>
    </w:lvl>
    <w:lvl w:ilvl="5" w:tplc="C966E11E">
      <w:start w:val="1"/>
      <w:numFmt w:val="bullet"/>
      <w:lvlText w:val=""/>
      <w:lvlJc w:val="left"/>
      <w:pPr>
        <w:ind w:left="4320" w:hanging="360"/>
      </w:pPr>
      <w:rPr>
        <w:rFonts w:ascii="Wingdings" w:hAnsi="Wingdings" w:hint="default"/>
      </w:rPr>
    </w:lvl>
    <w:lvl w:ilvl="6" w:tplc="E2E29DD6">
      <w:start w:val="1"/>
      <w:numFmt w:val="bullet"/>
      <w:lvlText w:val=""/>
      <w:lvlJc w:val="left"/>
      <w:pPr>
        <w:ind w:left="5040" w:hanging="360"/>
      </w:pPr>
      <w:rPr>
        <w:rFonts w:ascii="Symbol" w:hAnsi="Symbol" w:hint="default"/>
      </w:rPr>
    </w:lvl>
    <w:lvl w:ilvl="7" w:tplc="8FD09D80">
      <w:start w:val="1"/>
      <w:numFmt w:val="bullet"/>
      <w:lvlText w:val="o"/>
      <w:lvlJc w:val="left"/>
      <w:pPr>
        <w:ind w:left="5760" w:hanging="360"/>
      </w:pPr>
      <w:rPr>
        <w:rFonts w:ascii="Courier New" w:hAnsi="Courier New" w:hint="default"/>
      </w:rPr>
    </w:lvl>
    <w:lvl w:ilvl="8" w:tplc="DCFE9464">
      <w:start w:val="1"/>
      <w:numFmt w:val="bullet"/>
      <w:lvlText w:val=""/>
      <w:lvlJc w:val="left"/>
      <w:pPr>
        <w:ind w:left="6480" w:hanging="360"/>
      </w:pPr>
      <w:rPr>
        <w:rFonts w:ascii="Wingdings" w:hAnsi="Wingdings" w:hint="default"/>
      </w:r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4074A6D"/>
    <w:multiLevelType w:val="multilevel"/>
    <w:tmpl w:val="A5484FA0"/>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Wingdings" w:eastAsiaTheme="minorHAnsi" w:hAnsi="Wingdings" w:cstheme="minorBidi"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477959"/>
    <w:multiLevelType w:val="hybridMultilevel"/>
    <w:tmpl w:val="86E8E72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43F963E5"/>
    <w:multiLevelType w:val="hybridMultilevel"/>
    <w:tmpl w:val="1F82399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B43B9D"/>
    <w:multiLevelType w:val="hybridMultilevel"/>
    <w:tmpl w:val="6526E964"/>
    <w:lvl w:ilvl="0" w:tplc="1F0A1934">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9821E4E"/>
    <w:multiLevelType w:val="hybridMultilevel"/>
    <w:tmpl w:val="2DB017AA"/>
    <w:lvl w:ilvl="0" w:tplc="79B0FA68">
      <w:start w:val="3"/>
      <w:numFmt w:val="bullet"/>
      <w:lvlText w:val=""/>
      <w:lvlJc w:val="left"/>
      <w:pPr>
        <w:ind w:left="720" w:hanging="360"/>
      </w:pPr>
      <w:rPr>
        <w:rFonts w:ascii="Wingdings" w:eastAsiaTheme="minorHAnsi" w:hAnsi="Wingdings"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72004806">
    <w:abstractNumId w:val="3"/>
  </w:num>
  <w:num w:numId="2" w16cid:durableId="166945348">
    <w:abstractNumId w:val="1"/>
  </w:num>
  <w:num w:numId="3" w16cid:durableId="1469392472">
    <w:abstractNumId w:val="7"/>
  </w:num>
  <w:num w:numId="4" w16cid:durableId="1792749823">
    <w:abstractNumId w:val="13"/>
  </w:num>
  <w:num w:numId="5" w16cid:durableId="517735681">
    <w:abstractNumId w:val="6"/>
  </w:num>
  <w:num w:numId="6" w16cid:durableId="1142041724">
    <w:abstractNumId w:val="17"/>
  </w:num>
  <w:num w:numId="7" w16cid:durableId="80681869">
    <w:abstractNumId w:val="11"/>
  </w:num>
  <w:num w:numId="8" w16cid:durableId="1566528953">
    <w:abstractNumId w:val="12"/>
  </w:num>
  <w:num w:numId="9" w16cid:durableId="809788981">
    <w:abstractNumId w:val="12"/>
    <w:lvlOverride w:ilvl="0">
      <w:startOverride w:val="1"/>
    </w:lvlOverride>
  </w:num>
  <w:num w:numId="10" w16cid:durableId="1398822153">
    <w:abstractNumId w:val="12"/>
    <w:lvlOverride w:ilvl="0">
      <w:startOverride w:val="1"/>
    </w:lvlOverride>
  </w:num>
  <w:num w:numId="11" w16cid:durableId="1825466284">
    <w:abstractNumId w:val="12"/>
    <w:lvlOverride w:ilvl="0">
      <w:startOverride w:val="1"/>
    </w:lvlOverride>
  </w:num>
  <w:num w:numId="12" w16cid:durableId="1446922321">
    <w:abstractNumId w:val="11"/>
    <w:lvlOverride w:ilvl="0">
      <w:startOverride w:val="1"/>
    </w:lvlOverride>
  </w:num>
  <w:num w:numId="13" w16cid:durableId="122584543">
    <w:abstractNumId w:val="12"/>
    <w:lvlOverride w:ilvl="0">
      <w:startOverride w:val="1"/>
    </w:lvlOverride>
  </w:num>
  <w:num w:numId="14" w16cid:durableId="818807267">
    <w:abstractNumId w:val="11"/>
    <w:lvlOverride w:ilvl="0">
      <w:startOverride w:val="1"/>
    </w:lvlOverride>
  </w:num>
  <w:num w:numId="15" w16cid:durableId="883829348">
    <w:abstractNumId w:val="12"/>
    <w:lvlOverride w:ilvl="0">
      <w:startOverride w:val="1"/>
    </w:lvlOverride>
  </w:num>
  <w:num w:numId="16" w16cid:durableId="438372887">
    <w:abstractNumId w:val="18"/>
  </w:num>
  <w:num w:numId="17" w16cid:durableId="516113510">
    <w:abstractNumId w:val="4"/>
  </w:num>
  <w:num w:numId="18" w16cid:durableId="1456096507">
    <w:abstractNumId w:val="16"/>
  </w:num>
  <w:num w:numId="19" w16cid:durableId="1397970374">
    <w:abstractNumId w:val="16"/>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0" w16cid:durableId="19630278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86063540">
    <w:abstractNumId w:val="10"/>
  </w:num>
  <w:num w:numId="22" w16cid:durableId="1659071369">
    <w:abstractNumId w:val="15"/>
  </w:num>
  <w:num w:numId="23" w16cid:durableId="1938362445">
    <w:abstractNumId w:val="11"/>
    <w:lvlOverride w:ilvl="0">
      <w:startOverride w:val="1"/>
    </w:lvlOverride>
  </w:num>
  <w:num w:numId="24" w16cid:durableId="913515990">
    <w:abstractNumId w:val="12"/>
    <w:lvlOverride w:ilvl="0">
      <w:startOverride w:val="1"/>
    </w:lvlOverride>
  </w:num>
  <w:num w:numId="25" w16cid:durableId="978418003">
    <w:abstractNumId w:val="2"/>
  </w:num>
  <w:num w:numId="26" w16cid:durableId="143009612">
    <w:abstractNumId w:val="0"/>
  </w:num>
  <w:num w:numId="27" w16cid:durableId="212620654">
    <w:abstractNumId w:val="0"/>
    <w:lvlOverride w:ilvl="0">
      <w:startOverride w:val="1"/>
    </w:lvlOverride>
  </w:num>
  <w:num w:numId="28" w16cid:durableId="903226414">
    <w:abstractNumId w:val="5"/>
  </w:num>
  <w:num w:numId="29" w16cid:durableId="1893466790">
    <w:abstractNumId w:val="14"/>
  </w:num>
  <w:num w:numId="30" w16cid:durableId="1643656340">
    <w:abstractNumId w:val="9"/>
  </w:num>
  <w:num w:numId="31" w16cid:durableId="717700348">
    <w:abstractNumId w:val="11"/>
  </w:num>
  <w:num w:numId="32" w16cid:durableId="6823164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696C9D"/>
    <w:rsid w:val="00001C9B"/>
    <w:rsid w:val="000040DC"/>
    <w:rsid w:val="00011784"/>
    <w:rsid w:val="000151EF"/>
    <w:rsid w:val="000239F5"/>
    <w:rsid w:val="0005236F"/>
    <w:rsid w:val="00083E3C"/>
    <w:rsid w:val="0008612A"/>
    <w:rsid w:val="00090E18"/>
    <w:rsid w:val="000A10BC"/>
    <w:rsid w:val="000B0056"/>
    <w:rsid w:val="000C3C7B"/>
    <w:rsid w:val="000D0F93"/>
    <w:rsid w:val="000D4A02"/>
    <w:rsid w:val="000F0E16"/>
    <w:rsid w:val="00106416"/>
    <w:rsid w:val="00110481"/>
    <w:rsid w:val="00111F5D"/>
    <w:rsid w:val="001127C9"/>
    <w:rsid w:val="00115B88"/>
    <w:rsid w:val="00125336"/>
    <w:rsid w:val="00132F6A"/>
    <w:rsid w:val="00133913"/>
    <w:rsid w:val="00140221"/>
    <w:rsid w:val="001642FC"/>
    <w:rsid w:val="0016496B"/>
    <w:rsid w:val="001743E2"/>
    <w:rsid w:val="001745F8"/>
    <w:rsid w:val="001838CF"/>
    <w:rsid w:val="00186420"/>
    <w:rsid w:val="001868EE"/>
    <w:rsid w:val="00186D9A"/>
    <w:rsid w:val="0019266D"/>
    <w:rsid w:val="001A3BA4"/>
    <w:rsid w:val="001A6D1F"/>
    <w:rsid w:val="001E30F6"/>
    <w:rsid w:val="001F4819"/>
    <w:rsid w:val="00217EE5"/>
    <w:rsid w:val="00235F5C"/>
    <w:rsid w:val="00257FA3"/>
    <w:rsid w:val="00277B56"/>
    <w:rsid w:val="002860C5"/>
    <w:rsid w:val="002A19F5"/>
    <w:rsid w:val="002B4922"/>
    <w:rsid w:val="002C22C3"/>
    <w:rsid w:val="002C2D19"/>
    <w:rsid w:val="002D10FA"/>
    <w:rsid w:val="002D3B60"/>
    <w:rsid w:val="002D4C55"/>
    <w:rsid w:val="002E6DED"/>
    <w:rsid w:val="002F57B6"/>
    <w:rsid w:val="00300956"/>
    <w:rsid w:val="00317127"/>
    <w:rsid w:val="00317187"/>
    <w:rsid w:val="0032499A"/>
    <w:rsid w:val="003341F7"/>
    <w:rsid w:val="00347FEC"/>
    <w:rsid w:val="00356F45"/>
    <w:rsid w:val="00366B74"/>
    <w:rsid w:val="003A600C"/>
    <w:rsid w:val="003A710A"/>
    <w:rsid w:val="003A76E4"/>
    <w:rsid w:val="003B41D6"/>
    <w:rsid w:val="003B659E"/>
    <w:rsid w:val="003C275E"/>
    <w:rsid w:val="003C4FDE"/>
    <w:rsid w:val="003D7C45"/>
    <w:rsid w:val="003E58DF"/>
    <w:rsid w:val="003F3016"/>
    <w:rsid w:val="00404C4C"/>
    <w:rsid w:val="0041423F"/>
    <w:rsid w:val="00414F81"/>
    <w:rsid w:val="00423FC5"/>
    <w:rsid w:val="00436A0F"/>
    <w:rsid w:val="00437150"/>
    <w:rsid w:val="0043750A"/>
    <w:rsid w:val="00443BF1"/>
    <w:rsid w:val="00464C0D"/>
    <w:rsid w:val="004732E9"/>
    <w:rsid w:val="004854BB"/>
    <w:rsid w:val="00494493"/>
    <w:rsid w:val="00496606"/>
    <w:rsid w:val="004D3DE0"/>
    <w:rsid w:val="004E5E66"/>
    <w:rsid w:val="004E64EF"/>
    <w:rsid w:val="004E7ADB"/>
    <w:rsid w:val="00502A44"/>
    <w:rsid w:val="00503B4D"/>
    <w:rsid w:val="00504EE9"/>
    <w:rsid w:val="00521576"/>
    <w:rsid w:val="005250E6"/>
    <w:rsid w:val="00542D23"/>
    <w:rsid w:val="0054442C"/>
    <w:rsid w:val="00547A64"/>
    <w:rsid w:val="00550285"/>
    <w:rsid w:val="00562492"/>
    <w:rsid w:val="00572A20"/>
    <w:rsid w:val="00577860"/>
    <w:rsid w:val="005836F8"/>
    <w:rsid w:val="0059122F"/>
    <w:rsid w:val="005918FA"/>
    <w:rsid w:val="00592A86"/>
    <w:rsid w:val="005B4801"/>
    <w:rsid w:val="005B6517"/>
    <w:rsid w:val="005C23A4"/>
    <w:rsid w:val="005D1CDF"/>
    <w:rsid w:val="005D2BB7"/>
    <w:rsid w:val="005E474C"/>
    <w:rsid w:val="005E61A8"/>
    <w:rsid w:val="005F6419"/>
    <w:rsid w:val="0060543D"/>
    <w:rsid w:val="006104DD"/>
    <w:rsid w:val="006130B5"/>
    <w:rsid w:val="00617400"/>
    <w:rsid w:val="00632D29"/>
    <w:rsid w:val="0065578D"/>
    <w:rsid w:val="00664950"/>
    <w:rsid w:val="00683220"/>
    <w:rsid w:val="00687FA0"/>
    <w:rsid w:val="006958A9"/>
    <w:rsid w:val="00696C9D"/>
    <w:rsid w:val="006A3C11"/>
    <w:rsid w:val="006B7010"/>
    <w:rsid w:val="006C3095"/>
    <w:rsid w:val="006E1151"/>
    <w:rsid w:val="006E6311"/>
    <w:rsid w:val="007145FF"/>
    <w:rsid w:val="00715B2A"/>
    <w:rsid w:val="00727581"/>
    <w:rsid w:val="007450F1"/>
    <w:rsid w:val="007459AB"/>
    <w:rsid w:val="00746DDD"/>
    <w:rsid w:val="00751515"/>
    <w:rsid w:val="007626B7"/>
    <w:rsid w:val="0078212B"/>
    <w:rsid w:val="00784DF6"/>
    <w:rsid w:val="00785232"/>
    <w:rsid w:val="007B186C"/>
    <w:rsid w:val="007C1696"/>
    <w:rsid w:val="007C3ED0"/>
    <w:rsid w:val="007C5971"/>
    <w:rsid w:val="007F4704"/>
    <w:rsid w:val="007F54B9"/>
    <w:rsid w:val="00806A76"/>
    <w:rsid w:val="00811C9D"/>
    <w:rsid w:val="00816C80"/>
    <w:rsid w:val="00841BCD"/>
    <w:rsid w:val="00851A8E"/>
    <w:rsid w:val="0085365B"/>
    <w:rsid w:val="0085738F"/>
    <w:rsid w:val="0087443E"/>
    <w:rsid w:val="008826C1"/>
    <w:rsid w:val="00883DFD"/>
    <w:rsid w:val="008A1BF7"/>
    <w:rsid w:val="008A5B0E"/>
    <w:rsid w:val="008B0961"/>
    <w:rsid w:val="008C39F7"/>
    <w:rsid w:val="0090091A"/>
    <w:rsid w:val="00900E5F"/>
    <w:rsid w:val="009042BD"/>
    <w:rsid w:val="0090455E"/>
    <w:rsid w:val="00904FE4"/>
    <w:rsid w:val="00936159"/>
    <w:rsid w:val="00944ECB"/>
    <w:rsid w:val="00977E1D"/>
    <w:rsid w:val="00992F3F"/>
    <w:rsid w:val="009B0573"/>
    <w:rsid w:val="009B7B4B"/>
    <w:rsid w:val="009B7C21"/>
    <w:rsid w:val="00A04992"/>
    <w:rsid w:val="00A13A34"/>
    <w:rsid w:val="00A147AA"/>
    <w:rsid w:val="00A21D71"/>
    <w:rsid w:val="00A22B78"/>
    <w:rsid w:val="00A25AE5"/>
    <w:rsid w:val="00A37002"/>
    <w:rsid w:val="00A4355E"/>
    <w:rsid w:val="00A50C04"/>
    <w:rsid w:val="00A90467"/>
    <w:rsid w:val="00A92BCD"/>
    <w:rsid w:val="00AA1B0E"/>
    <w:rsid w:val="00AA47B6"/>
    <w:rsid w:val="00AC163B"/>
    <w:rsid w:val="00AC5CA7"/>
    <w:rsid w:val="00AC6058"/>
    <w:rsid w:val="00AE2BA5"/>
    <w:rsid w:val="00AE56B1"/>
    <w:rsid w:val="00AE6D09"/>
    <w:rsid w:val="00AF7A7C"/>
    <w:rsid w:val="00B02070"/>
    <w:rsid w:val="00B408B6"/>
    <w:rsid w:val="00B542DA"/>
    <w:rsid w:val="00B70BBF"/>
    <w:rsid w:val="00B73862"/>
    <w:rsid w:val="00B73F43"/>
    <w:rsid w:val="00B906B6"/>
    <w:rsid w:val="00BA6B66"/>
    <w:rsid w:val="00BA6E48"/>
    <w:rsid w:val="00BD7A68"/>
    <w:rsid w:val="00BE0AF6"/>
    <w:rsid w:val="00BE1F03"/>
    <w:rsid w:val="00BE58A7"/>
    <w:rsid w:val="00BF2218"/>
    <w:rsid w:val="00C0426B"/>
    <w:rsid w:val="00C045DF"/>
    <w:rsid w:val="00C26D43"/>
    <w:rsid w:val="00C42216"/>
    <w:rsid w:val="00C46548"/>
    <w:rsid w:val="00C574D5"/>
    <w:rsid w:val="00C73F32"/>
    <w:rsid w:val="00C87462"/>
    <w:rsid w:val="00CA180C"/>
    <w:rsid w:val="00CB22B2"/>
    <w:rsid w:val="00CC3EE2"/>
    <w:rsid w:val="00CD4424"/>
    <w:rsid w:val="00CD7492"/>
    <w:rsid w:val="00CE3A6B"/>
    <w:rsid w:val="00D00211"/>
    <w:rsid w:val="00D06309"/>
    <w:rsid w:val="00D23A44"/>
    <w:rsid w:val="00D351EA"/>
    <w:rsid w:val="00D40288"/>
    <w:rsid w:val="00D43403"/>
    <w:rsid w:val="00D5270B"/>
    <w:rsid w:val="00D62E71"/>
    <w:rsid w:val="00D6430D"/>
    <w:rsid w:val="00D66188"/>
    <w:rsid w:val="00D731F6"/>
    <w:rsid w:val="00D740CA"/>
    <w:rsid w:val="00D85728"/>
    <w:rsid w:val="00D95481"/>
    <w:rsid w:val="00DC7A13"/>
    <w:rsid w:val="00DE0424"/>
    <w:rsid w:val="00DF2997"/>
    <w:rsid w:val="00E10BC4"/>
    <w:rsid w:val="00E13E90"/>
    <w:rsid w:val="00E1415D"/>
    <w:rsid w:val="00E323E9"/>
    <w:rsid w:val="00E34018"/>
    <w:rsid w:val="00E437D2"/>
    <w:rsid w:val="00E55751"/>
    <w:rsid w:val="00EA2311"/>
    <w:rsid w:val="00EA53EF"/>
    <w:rsid w:val="00EA7514"/>
    <w:rsid w:val="00EC7BC3"/>
    <w:rsid w:val="00ED194B"/>
    <w:rsid w:val="00ED7600"/>
    <w:rsid w:val="00EE4D46"/>
    <w:rsid w:val="00EE59D1"/>
    <w:rsid w:val="00EF6073"/>
    <w:rsid w:val="00EF698B"/>
    <w:rsid w:val="00F1362C"/>
    <w:rsid w:val="00F31D9B"/>
    <w:rsid w:val="00F414F1"/>
    <w:rsid w:val="00F42DD0"/>
    <w:rsid w:val="00F508B8"/>
    <w:rsid w:val="00F72CB1"/>
    <w:rsid w:val="00F76D56"/>
    <w:rsid w:val="00F8215E"/>
    <w:rsid w:val="00F824F5"/>
    <w:rsid w:val="00F83955"/>
    <w:rsid w:val="00F90FAB"/>
    <w:rsid w:val="00F9374D"/>
    <w:rsid w:val="00FC29B9"/>
    <w:rsid w:val="00FC6FD3"/>
    <w:rsid w:val="00FD3D32"/>
    <w:rsid w:val="00FE305C"/>
    <w:rsid w:val="00FEC472"/>
    <w:rsid w:val="00FF0301"/>
    <w:rsid w:val="00FF7BC5"/>
    <w:rsid w:val="01A50351"/>
    <w:rsid w:val="03A0F363"/>
    <w:rsid w:val="047F85EB"/>
    <w:rsid w:val="0F6E0327"/>
    <w:rsid w:val="12B1A8FD"/>
    <w:rsid w:val="12F5E162"/>
    <w:rsid w:val="2B1F0497"/>
    <w:rsid w:val="2CA1AC9B"/>
    <w:rsid w:val="2DD0BDE1"/>
    <w:rsid w:val="2EF742CC"/>
    <w:rsid w:val="343023E7"/>
    <w:rsid w:val="345557E5"/>
    <w:rsid w:val="3A3631A8"/>
    <w:rsid w:val="3CCFEE24"/>
    <w:rsid w:val="3F0DBDEC"/>
    <w:rsid w:val="41A6D3D6"/>
    <w:rsid w:val="429A4C5B"/>
    <w:rsid w:val="44B1A773"/>
    <w:rsid w:val="4A70EE03"/>
    <w:rsid w:val="4AD69533"/>
    <w:rsid w:val="4ADC24D9"/>
    <w:rsid w:val="4BCF1E67"/>
    <w:rsid w:val="4EC98AE4"/>
    <w:rsid w:val="4FF8F9BD"/>
    <w:rsid w:val="52FCC29B"/>
    <w:rsid w:val="576F775C"/>
    <w:rsid w:val="5AC745EE"/>
    <w:rsid w:val="5B370CC1"/>
    <w:rsid w:val="5F363878"/>
    <w:rsid w:val="641CB93C"/>
    <w:rsid w:val="66A6C782"/>
    <w:rsid w:val="68F02A5F"/>
    <w:rsid w:val="6C6D1403"/>
    <w:rsid w:val="6C9EB917"/>
    <w:rsid w:val="6DA9125F"/>
    <w:rsid w:val="6DC39B82"/>
    <w:rsid w:val="6FA8DA73"/>
    <w:rsid w:val="70FB3C44"/>
    <w:rsid w:val="713D06B8"/>
    <w:rsid w:val="72970CA5"/>
    <w:rsid w:val="743ACA8C"/>
    <w:rsid w:val="75D69AED"/>
    <w:rsid w:val="7E2574D1"/>
    <w:rsid w:val="7EC468E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0A4BCB"/>
  <w15:chartTrackingRefBased/>
  <w15:docId w15:val="{3A207AD4-6269-4B2F-804C-CF2158708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43D"/>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2-Heading 2,DO NOT USE_h2,h2,h21,H2,Head2A,2,UNDERRUBRIK 1-2,level 2,Heading 2 3GPP,H21,Head 2,l2,TitreProp,Header 2,ITT t2,PA Major Section,Livello 2,R2,Heading 2 Hidden,Head1,2nd level,heading 2,I2,Section Title,Heading2,list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Heading 2 Char,DO NOT USE_h2 Char,h2 Char,h21 Char,H2 Char,Head2A Char,2 Char,UNDERRUBRIK 1-2 Char,level 2 Char,Heading 2 3GPP Char,H21 Char,Head 2 Char,l2 Char,TitreProp Char,Header 2 Char,ITT t2 Char,PA Major Section Char,R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8"/>
      </w:numPr>
      <w:ind w:left="431" w:hanging="431"/>
    </w:pPr>
  </w:style>
  <w:style w:type="paragraph" w:customStyle="1" w:styleId="RAN4H1">
    <w:name w:val="RAN4 H1"/>
    <w:basedOn w:val="Normal"/>
    <w:next w:val="Normal"/>
    <w:link w:val="RAN4H1Char"/>
    <w:qFormat/>
    <w:rsid w:val="00AE56B1"/>
    <w:pPr>
      <w:keepNext/>
      <w:keepLines/>
      <w:numPr>
        <w:numId w:val="18"/>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7"/>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4"/>
      </w:numPr>
      <w:ind w:left="0" w:firstLine="0"/>
    </w:pPr>
    <w:rPr>
      <w:rFonts w:eastAsia="Calibri" w:cs="Times New Roman"/>
      <w:b/>
      <w:szCs w:val="20"/>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8"/>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8"/>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05236F"/>
    <w:pPr>
      <w:tabs>
        <w:tab w:val="right" w:leader="dot" w:pos="9617"/>
      </w:tabs>
      <w:spacing w:after="100"/>
    </w:pPr>
    <w:rPr>
      <w:b/>
    </w:rPr>
  </w:style>
  <w:style w:type="paragraph" w:customStyle="1" w:styleId="NO">
    <w:name w:val="NO"/>
    <w:basedOn w:val="Normal"/>
    <w:link w:val="NOChar"/>
    <w:qFormat/>
    <w:rsid w:val="00CD4424"/>
    <w:pPr>
      <w:keepLines/>
      <w:overflowPunct w:val="0"/>
      <w:autoSpaceDE w:val="0"/>
      <w:autoSpaceDN w:val="0"/>
      <w:adjustRightInd w:val="0"/>
      <w:spacing w:after="180" w:line="240" w:lineRule="auto"/>
      <w:ind w:left="1135" w:hanging="851"/>
      <w:textAlignment w:val="baseline"/>
    </w:pPr>
    <w:rPr>
      <w:rFonts w:eastAsia="Times New Roman" w:cs="Times New Roman"/>
      <w:szCs w:val="20"/>
      <w:lang w:val="en-GB" w:eastAsia="en-GB"/>
    </w:rPr>
  </w:style>
  <w:style w:type="character" w:customStyle="1" w:styleId="NOChar">
    <w:name w:val="NO Char"/>
    <w:link w:val="NO"/>
    <w:qFormat/>
    <w:rsid w:val="00CD4424"/>
    <w:rPr>
      <w:rFonts w:ascii="Times New Roman" w:eastAsia="Times New Roman" w:hAnsi="Times New Roman" w:cs="Times New Roman"/>
      <w:sz w:val="20"/>
      <w:szCs w:val="20"/>
      <w:lang w:val="en-GB" w:eastAsia="en-GB"/>
    </w:rPr>
  </w:style>
  <w:style w:type="character" w:customStyle="1" w:styleId="ui-provider">
    <w:name w:val="ui-provider"/>
    <w:basedOn w:val="DefaultParagraphFont"/>
    <w:rsid w:val="002860C5"/>
  </w:style>
  <w:style w:type="paragraph" w:styleId="Revision">
    <w:name w:val="Revision"/>
    <w:hidden/>
    <w:uiPriority w:val="99"/>
    <w:semiHidden/>
    <w:rsid w:val="003D7C45"/>
    <w:pPr>
      <w:spacing w:after="0" w:line="240" w:lineRule="auto"/>
    </w:pPr>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5018338">
      <w:bodyDiv w:val="1"/>
      <w:marLeft w:val="0"/>
      <w:marRight w:val="0"/>
      <w:marTop w:val="0"/>
      <w:marBottom w:val="0"/>
      <w:divBdr>
        <w:top w:val="none" w:sz="0" w:space="0" w:color="auto"/>
        <w:left w:val="none" w:sz="0" w:space="0" w:color="auto"/>
        <w:bottom w:val="none" w:sz="0" w:space="0" w:color="auto"/>
        <w:right w:val="none" w:sz="0" w:space="0" w:color="auto"/>
      </w:divBdr>
    </w:div>
    <w:div w:id="1832283911">
      <w:bodyDiv w:val="1"/>
      <w:marLeft w:val="0"/>
      <w:marRight w:val="0"/>
      <w:marTop w:val="0"/>
      <w:marBottom w:val="0"/>
      <w:divBdr>
        <w:top w:val="none" w:sz="0" w:space="0" w:color="auto"/>
        <w:left w:val="none" w:sz="0" w:space="0" w:color="auto"/>
        <w:bottom w:val="none" w:sz="0" w:space="0" w:color="auto"/>
        <w:right w:val="none" w:sz="0" w:space="0" w:color="auto"/>
      </w:divBdr>
    </w:div>
    <w:div w:id="2027519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jheik\Downloads\3GPP_Paper_Template_RAN4_%23107_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5AIRPNAIUNRU-1328258698-23136</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https://nokia.sharepoint.com/sites/c5g/5gradio/_layouts/15/DocIdRedir.aspx?ID=5AIRPNAIUNRU-1328258698-23136</Url>
      <Description>5AIRPNAIUNRU-1328258698-23136</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FE82A937-9D79-4D6A-A218-F4FE2C8C6F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6.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3GPP_Paper_Template_RAN4_#107_Dimitri.dotx</Template>
  <TotalTime>3</TotalTime>
  <Pages>2</Pages>
  <Words>545</Words>
  <Characters>3110</Characters>
  <Application>Microsoft Office Word</Application>
  <DocSecurity>0</DocSecurity>
  <Lines>25</Lines>
  <Paragraphs>7</Paragraphs>
  <ScaleCrop>false</ScaleCrop>
  <Company/>
  <LinksUpToDate>false</LinksUpToDate>
  <CharactersWithSpaces>3648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Marjo Heikkila (Nokia)</dc:creator>
  <cp:keywords>3GPP;RAN4</cp:keywords>
  <dc:description/>
  <cp:lastModifiedBy>Nokia - Bartlomiej Golebiowski</cp:lastModifiedBy>
  <cp:revision>27</cp:revision>
  <dcterms:created xsi:type="dcterms:W3CDTF">2023-05-09T06:56:00Z</dcterms:created>
  <dcterms:modified xsi:type="dcterms:W3CDTF">2023-05-15T15:29:00Z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4e4c1c62-5938-44a4-981f-aaf9d59fb28a</vt:lpwstr>
  </property>
  <property fmtid="{D5CDD505-2E9C-101B-9397-08002B2CF9AE}" pid="11" name="MediaServiceImageTags">
    <vt:lpwstr/>
  </property>
</Properties>
</file>